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68AE" w14:textId="6D3C2ED3" w:rsidR="00985F44" w:rsidRDefault="002E465D" w:rsidP="002E465D">
      <w:pPr>
        <w:pStyle w:val="Titre1"/>
      </w:pPr>
      <w:r>
        <w:t>La JUMBO a 25 ans : la remorque autochargeuse du leader mondial PÖTTINGER fête son jubilé</w:t>
      </w:r>
    </w:p>
    <w:p w14:paraId="178478F6" w14:textId="77777777" w:rsidR="005F6A45" w:rsidRDefault="00515D1A" w:rsidP="004F733C">
      <w:r>
        <w:t>La toute première JUMBO a été présentée au public en 1999 et a révolutionné la performance de récolte de l'ensilage d'herbe. À l'époque, la JUMBO représentait « une nouvelle dimension de remorques ensileuses de grande capacité » et devait être le premier et le seul système en capacité de défier les ensileuses automotrices.</w:t>
      </w:r>
    </w:p>
    <w:p w14:paraId="50F448C1" w14:textId="4E77D389" w:rsidR="002E465D" w:rsidRDefault="00515D1A" w:rsidP="004F733C">
      <w:r>
        <w:t>La JUMBO est synonyme d'efficacité, de performance, de qualité de fourrage maximale, de sécurité d'utilisation, de rentabilité, de confort et de facilité d'entretien. Elle a été le premier matériel PÖTTINGER entièrement conçue sur CAO 3D. Entre-temps, PÖTTINGER, créateur de la JUMBO, est devenu le leader mondial de la remorque autochargeuse. Avec un taux d'exportation stable – environ 90</w:t>
      </w:r>
      <w:r w:rsidR="005F6A45">
        <w:t> </w:t>
      </w:r>
      <w:r>
        <w:t>% des ventes se font en-dehors du marché domestique – l'entreprise de Grieskirchen en Haute-Autriche se positionne comme un acteur mondial de premier plan.</w:t>
      </w:r>
    </w:p>
    <w:p w14:paraId="69E53896" w14:textId="6CF582C4" w:rsidR="005F6A45" w:rsidRPr="005F6A45" w:rsidRDefault="005F6A45" w:rsidP="004F733C">
      <w:pPr>
        <w:rPr>
          <w:b/>
          <w:bCs/>
        </w:rPr>
      </w:pPr>
      <w:r w:rsidRPr="005F6A45">
        <w:rPr>
          <w:b/>
          <w:bCs/>
        </w:rPr>
        <w:t>25 ans d’amélioration continue</w:t>
      </w:r>
    </w:p>
    <w:p w14:paraId="5FD70D45" w14:textId="21A69942" w:rsidR="00C27EF5" w:rsidRDefault="0053019C" w:rsidP="004F733C">
      <w:r>
        <w:t>Un quart de siècle de JUMBO – c'est 25 ans d'expérience et de développements qui ont permis de nombreuses innovations sensationnelles. Une nouveauté absolue sur le marché des remorques autochargeuses a été la possibilité de couper court la récolte. Avec la série JUMBO 8000, la première autochargeuse à barre de coupe de 25 millimètres au monde a été introduite. Au nombre des innovations, on peut également citer le système de pivotement latéral de la barre de coupe EASY MOVE, qui permet de permet le changement ou le retournement des couteaux dans une position très ergonomique. Les rouleaux démêleurs de la JUMBO permettent de décharger rapidement un tapis de fourrage uniforme. Le système d'affûtage des couteaux AUTOCUT, entièrement automatisé, assure une qualité de coupe parfaite tout au long de la journée de travail. Le pick-up est garant d'un ramassage propre du fourrage. La paroi frontale autrefois fixe de la JUMBO 1000 est devenue aujourd'hui une paroi frontale mobile intelligente. Alors qu'en 1999, la JUMBO était conçue pour des puissances tracteurs allant jusqu'à 280 </w:t>
      </w:r>
      <w:proofErr w:type="spellStart"/>
      <w:r>
        <w:t>ch</w:t>
      </w:r>
      <w:proofErr w:type="spellEnd"/>
      <w:r>
        <w:t>, aujourd'hui les séries 7000 et 8000 peuvent être entrainées par des tracteurs allant jusqu'à 500 ch.</w:t>
      </w:r>
    </w:p>
    <w:p w14:paraId="2F6066EB" w14:textId="77777777" w:rsidR="005F6A45" w:rsidRDefault="00CA3AC1" w:rsidP="004F733C">
      <w:r>
        <w:lastRenderedPageBreak/>
        <w:t>La JUMBO est depuis toujours la garantie des meilleurs fourrages. Sa grande popularité, que ce soit auprès des agriculteurs ou des entrepreneurs agricoles lui vaut des fans inconditionnels dans le monde entier, même en dehors du milieu agricole.</w:t>
      </w:r>
    </w:p>
    <w:p w14:paraId="137AAFD1" w14:textId="7098C23C" w:rsidR="00985F44" w:rsidRDefault="00CA3AC1" w:rsidP="004F733C">
      <w:r>
        <w:t>Dans la boutique des fans de PÖTTINGER, une large gamme de produits est proposée aux petits et aux grands. On y trouve bien entendu des t-shirts et des casquettes. Mais également des modèles réduits de remorques autochargeuses, de la remorque pour tracteur à pédales JUMBO pour les enfants aux miniatures de collection «</w:t>
      </w:r>
      <w:r w:rsidR="005F6A45">
        <w:t> </w:t>
      </w:r>
      <w:proofErr w:type="spellStart"/>
      <w:r>
        <w:t>éléfantastiques</w:t>
      </w:r>
      <w:proofErr w:type="spellEnd"/>
      <w:r w:rsidR="005F6A45">
        <w:t> </w:t>
      </w:r>
      <w:r>
        <w:t>» pour combler tous les fans.</w:t>
      </w:r>
    </w:p>
    <w:p w14:paraId="127755AD" w14:textId="77777777" w:rsidR="005F6A45" w:rsidRDefault="005F6A45" w:rsidP="004F733C"/>
    <w:p w14:paraId="373B4980" w14:textId="42312EB0" w:rsidR="00050F40" w:rsidRPr="00713D42" w:rsidRDefault="005F6A45" w:rsidP="004F733C">
      <w:r>
        <w:t>Cliquez pour d</w:t>
      </w:r>
      <w:r w:rsidR="0002630A">
        <w:t>écouvr</w:t>
      </w:r>
      <w:r>
        <w:t>ir</w:t>
      </w:r>
      <w:r w:rsidR="0002630A">
        <w:t xml:space="preserve"> la vidéo </w:t>
      </w:r>
      <w:hyperlink r:id="rId10" w:history="1">
        <w:r w:rsidR="0002630A" w:rsidRPr="005F6A45">
          <w:rPr>
            <w:rStyle w:val="Lienhypertexte"/>
          </w:rPr>
          <w:t>« 25 ans de remorque autochar</w:t>
        </w:r>
        <w:r w:rsidR="0002630A" w:rsidRPr="005F6A45">
          <w:rPr>
            <w:rStyle w:val="Lienhypertexte"/>
          </w:rPr>
          <w:t>g</w:t>
        </w:r>
        <w:r w:rsidR="0002630A" w:rsidRPr="005F6A45">
          <w:rPr>
            <w:rStyle w:val="Lienhypertexte"/>
          </w:rPr>
          <w:t>euse JUMBO, 1999 - 2024 – L'histoire d'une réussite »</w:t>
        </w:r>
      </w:hyperlink>
      <w:r w:rsidR="0002630A">
        <w:t>.</w:t>
      </w:r>
    </w:p>
    <w:p w14:paraId="73ABEA16" w14:textId="65E62820" w:rsidR="00985F44" w:rsidRPr="0065672D" w:rsidRDefault="00B71EA5" w:rsidP="49754C7F">
      <w:pPr>
        <w:rPr>
          <w:rStyle w:val="Lienhypertexte"/>
        </w:rPr>
      </w:pPr>
      <w:r>
        <w:t xml:space="preserve">Vous trouverez des informations supplémentaires sur le site internet dédié au jubilé de la JUMBO : </w:t>
      </w:r>
      <w:hyperlink r:id="rId11" w:history="1">
        <w:r>
          <w:rPr>
            <w:rStyle w:val="Lienhypertexte"/>
          </w:rPr>
          <w:t>www.poettinger.at/jumb</w:t>
        </w:r>
        <w:r>
          <w:rPr>
            <w:rStyle w:val="Lienhypertexte"/>
          </w:rPr>
          <w:t>o</w:t>
        </w:r>
        <w:r>
          <w:rPr>
            <w:rStyle w:val="Lienhypertexte"/>
          </w:rPr>
          <w:t>25</w:t>
        </w:r>
      </w:hyperlink>
    </w:p>
    <w:p w14:paraId="306AEED0" w14:textId="77777777" w:rsidR="00D63FEE" w:rsidRDefault="00D63FEE" w:rsidP="004F733C">
      <w:pPr>
        <w:spacing w:after="120"/>
        <w:rPr>
          <w:b/>
          <w:bCs/>
        </w:rPr>
      </w:pPr>
    </w:p>
    <w:p w14:paraId="55743736" w14:textId="6CF28F28" w:rsidR="004F733C" w:rsidRDefault="004F733C" w:rsidP="004F733C">
      <w:pPr>
        <w:spacing w:after="120"/>
        <w:rPr>
          <w:b/>
          <w:bCs/>
        </w:rPr>
      </w:pPr>
      <w:r>
        <w:rPr>
          <w:b/>
        </w:rPr>
        <w:t>Aperçu des photos :</w:t>
      </w:r>
    </w:p>
    <w:tbl>
      <w:tblPr>
        <w:tblStyle w:val="Grilledutableau"/>
        <w:tblW w:w="0" w:type="auto"/>
        <w:tblLayout w:type="fixed"/>
        <w:tblLook w:val="04A0" w:firstRow="1" w:lastRow="0" w:firstColumn="1" w:lastColumn="0" w:noHBand="0" w:noVBand="1"/>
      </w:tblPr>
      <w:tblGrid>
        <w:gridCol w:w="3020"/>
        <w:gridCol w:w="3021"/>
        <w:gridCol w:w="3021"/>
      </w:tblGrid>
      <w:tr w:rsidR="007E6F92" w14:paraId="79D79FB3" w14:textId="38851884" w:rsidTr="005F6A45">
        <w:tc>
          <w:tcPr>
            <w:tcW w:w="3020" w:type="dxa"/>
            <w:vAlign w:val="center"/>
          </w:tcPr>
          <w:p w14:paraId="7BD8A77C" w14:textId="5FB9E9BA" w:rsidR="007E6F92" w:rsidRPr="00822CE4" w:rsidRDefault="007E6F92" w:rsidP="00617BC2">
            <w:pPr>
              <w:spacing w:before="120" w:after="120" w:line="240" w:lineRule="auto"/>
              <w:jc w:val="center"/>
            </w:pPr>
            <w:r>
              <w:rPr>
                <w:noProof/>
              </w:rPr>
              <w:drawing>
                <wp:inline distT="0" distB="0" distL="0" distR="0" wp14:anchorId="6C3922B5" wp14:editId="454A56BA">
                  <wp:extent cx="1372235" cy="972000"/>
                  <wp:effectExtent l="0" t="0" r="0" b="0"/>
                  <wp:docPr id="823697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97953" name=""/>
                          <pic:cNvPicPr/>
                        </pic:nvPicPr>
                        <pic:blipFill>
                          <a:blip r:embed="rId12">
                            <a:extLst>
                              <a:ext uri="{28A0092B-C50C-407E-A947-70E740481C1C}">
                                <a14:useLocalDpi xmlns:a14="http://schemas.microsoft.com/office/drawing/2010/main" val="0"/>
                              </a:ext>
                            </a:extLst>
                          </a:blip>
                          <a:stretch>
                            <a:fillRect/>
                          </a:stretch>
                        </pic:blipFill>
                        <pic:spPr>
                          <a:xfrm>
                            <a:off x="0" y="0"/>
                            <a:ext cx="1372235" cy="972000"/>
                          </a:xfrm>
                          <a:prstGeom prst="rect">
                            <a:avLst/>
                          </a:prstGeom>
                        </pic:spPr>
                      </pic:pic>
                    </a:graphicData>
                  </a:graphic>
                </wp:inline>
              </w:drawing>
            </w:r>
          </w:p>
        </w:tc>
        <w:tc>
          <w:tcPr>
            <w:tcW w:w="3021" w:type="dxa"/>
            <w:vAlign w:val="center"/>
          </w:tcPr>
          <w:p w14:paraId="6F39073D" w14:textId="7A48696C" w:rsidR="007E6F92" w:rsidRDefault="007E6F92" w:rsidP="00617BC2">
            <w:pPr>
              <w:spacing w:before="120" w:after="120" w:line="240" w:lineRule="auto"/>
              <w:jc w:val="center"/>
            </w:pPr>
            <w:r>
              <w:rPr>
                <w:noProof/>
              </w:rPr>
              <w:drawing>
                <wp:inline distT="0" distB="0" distL="0" distR="0" wp14:anchorId="369941A0" wp14:editId="1D2AC10B">
                  <wp:extent cx="1710629" cy="972000"/>
                  <wp:effectExtent l="0" t="0" r="4445" b="0"/>
                  <wp:docPr id="1094391288" name="Grafik 1" descr="Ein Bild, das Gras, draußen, 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91288" name="Grafik 1" descr="Ein Bild, das Gras, draußen, Fahrzeug, Ra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629" cy="972000"/>
                          </a:xfrm>
                          <a:prstGeom prst="rect">
                            <a:avLst/>
                          </a:prstGeom>
                          <a:noFill/>
                          <a:ln>
                            <a:noFill/>
                          </a:ln>
                        </pic:spPr>
                      </pic:pic>
                    </a:graphicData>
                  </a:graphic>
                </wp:inline>
              </w:drawing>
            </w:r>
          </w:p>
        </w:tc>
        <w:tc>
          <w:tcPr>
            <w:tcW w:w="3021" w:type="dxa"/>
            <w:vAlign w:val="center"/>
          </w:tcPr>
          <w:p w14:paraId="650A59A4" w14:textId="484A90C3" w:rsidR="007E6F92" w:rsidRDefault="003A2BED" w:rsidP="00617BC2">
            <w:pPr>
              <w:spacing w:before="120" w:after="120" w:line="240" w:lineRule="auto"/>
              <w:jc w:val="center"/>
              <w:rPr>
                <w:noProof/>
              </w:rPr>
            </w:pPr>
            <w:r>
              <w:rPr>
                <w:noProof/>
              </w:rPr>
              <w:drawing>
                <wp:inline distT="0" distB="0" distL="0" distR="0" wp14:anchorId="73CC1BF0" wp14:editId="2BEDDF1C">
                  <wp:extent cx="1445912" cy="972000"/>
                  <wp:effectExtent l="0" t="0" r="1905" b="0"/>
                  <wp:docPr id="14778591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59165" name=""/>
                          <pic:cNvPicPr/>
                        </pic:nvPicPr>
                        <pic:blipFill>
                          <a:blip r:embed="rId14">
                            <a:extLst>
                              <a:ext uri="{28A0092B-C50C-407E-A947-70E740481C1C}">
                                <a14:useLocalDpi xmlns:a14="http://schemas.microsoft.com/office/drawing/2010/main" val="0"/>
                              </a:ext>
                            </a:extLst>
                          </a:blip>
                          <a:stretch>
                            <a:fillRect/>
                          </a:stretch>
                        </pic:blipFill>
                        <pic:spPr>
                          <a:xfrm>
                            <a:off x="0" y="0"/>
                            <a:ext cx="1445912" cy="972000"/>
                          </a:xfrm>
                          <a:prstGeom prst="rect">
                            <a:avLst/>
                          </a:prstGeom>
                        </pic:spPr>
                      </pic:pic>
                    </a:graphicData>
                  </a:graphic>
                </wp:inline>
              </w:drawing>
            </w:r>
          </w:p>
        </w:tc>
      </w:tr>
      <w:tr w:rsidR="007E6F92" w:rsidRPr="000A03FF" w14:paraId="494D89B1" w14:textId="653FF428" w:rsidTr="005F6A45">
        <w:tc>
          <w:tcPr>
            <w:tcW w:w="3020" w:type="dxa"/>
            <w:vAlign w:val="center"/>
          </w:tcPr>
          <w:p w14:paraId="60168FA2" w14:textId="4773B19B" w:rsidR="007E6F92" w:rsidRPr="0047627F" w:rsidRDefault="007E6F92" w:rsidP="00617BC2">
            <w:pPr>
              <w:pStyle w:val="Sansinterligne"/>
              <w:spacing w:before="120" w:after="120"/>
              <w:rPr>
                <w:sz w:val="22"/>
                <w:szCs w:val="22"/>
              </w:rPr>
            </w:pPr>
            <w:r>
              <w:rPr>
                <w:sz w:val="22"/>
              </w:rPr>
              <w:t>Voici à quoi ressemblait la JUMBO en 1999, l'année de sa naissance</w:t>
            </w:r>
          </w:p>
        </w:tc>
        <w:tc>
          <w:tcPr>
            <w:tcW w:w="3021" w:type="dxa"/>
            <w:vAlign w:val="center"/>
          </w:tcPr>
          <w:p w14:paraId="5C91328F" w14:textId="3AED94D6" w:rsidR="007E6F92" w:rsidRPr="0047627F" w:rsidRDefault="007E6F92" w:rsidP="00617BC2">
            <w:pPr>
              <w:pStyle w:val="Sansinterligne"/>
              <w:spacing w:before="120" w:after="120"/>
              <w:rPr>
                <w:sz w:val="22"/>
                <w:szCs w:val="22"/>
              </w:rPr>
            </w:pPr>
            <w:r>
              <w:rPr>
                <w:sz w:val="22"/>
              </w:rPr>
              <w:t>L</w:t>
            </w:r>
            <w:r w:rsidR="00D95002">
              <w:rPr>
                <w:sz w:val="22"/>
              </w:rPr>
              <w:t>a</w:t>
            </w:r>
            <w:r>
              <w:rPr>
                <w:sz w:val="22"/>
              </w:rPr>
              <w:t xml:space="preserve"> derni</w:t>
            </w:r>
            <w:r w:rsidR="00D95002">
              <w:rPr>
                <w:sz w:val="22"/>
              </w:rPr>
              <w:t>è</w:t>
            </w:r>
            <w:r>
              <w:rPr>
                <w:sz w:val="22"/>
              </w:rPr>
              <w:t>r</w:t>
            </w:r>
            <w:r w:rsidR="00D95002">
              <w:rPr>
                <w:sz w:val="22"/>
              </w:rPr>
              <w:t>e</w:t>
            </w:r>
            <w:r>
              <w:rPr>
                <w:sz w:val="22"/>
              </w:rPr>
              <w:t>-né</w:t>
            </w:r>
            <w:r w:rsidR="00D95002">
              <w:rPr>
                <w:sz w:val="22"/>
              </w:rPr>
              <w:t>e</w:t>
            </w:r>
            <w:r>
              <w:rPr>
                <w:sz w:val="22"/>
              </w:rPr>
              <w:t xml:space="preserve"> de la famille des remorques autochargeuses PÖTTINGER : la JUMBO 5000, compacte et puissante</w:t>
            </w:r>
          </w:p>
        </w:tc>
        <w:tc>
          <w:tcPr>
            <w:tcW w:w="3021" w:type="dxa"/>
            <w:vAlign w:val="center"/>
          </w:tcPr>
          <w:p w14:paraId="61869BB0" w14:textId="0A307D69" w:rsidR="007E6F92" w:rsidRPr="00713D42" w:rsidRDefault="00814FF0" w:rsidP="00617BC2">
            <w:pPr>
              <w:pStyle w:val="Sansinterligne"/>
              <w:spacing w:before="120" w:after="120"/>
              <w:rPr>
                <w:sz w:val="22"/>
                <w:szCs w:val="22"/>
              </w:rPr>
            </w:pPr>
            <w:r>
              <w:t>La plus grande et la plus puissante de la famille : la JUMBO 8000</w:t>
            </w:r>
          </w:p>
        </w:tc>
      </w:tr>
      <w:tr w:rsidR="007E6F92" w:rsidRPr="000A03FF" w14:paraId="232C353B" w14:textId="27DFD637" w:rsidTr="005F6A45">
        <w:tc>
          <w:tcPr>
            <w:tcW w:w="3020" w:type="dxa"/>
            <w:vAlign w:val="center"/>
          </w:tcPr>
          <w:p w14:paraId="3EA81ACD" w14:textId="470140CE" w:rsidR="007E6F92" w:rsidRPr="003A2BED" w:rsidRDefault="00617BC2" w:rsidP="00617BC2">
            <w:pPr>
              <w:spacing w:before="120" w:after="120" w:line="240" w:lineRule="auto"/>
              <w:jc w:val="center"/>
              <w:rPr>
                <w:bCs/>
                <w:sz w:val="20"/>
                <w:szCs w:val="20"/>
              </w:rPr>
            </w:pPr>
            <w:hyperlink r:id="rId15" w:history="1">
              <w:r w:rsidR="00713D42">
                <w:rPr>
                  <w:rStyle w:val="Lienhypertexte"/>
                  <w:sz w:val="20"/>
                </w:rPr>
                <w:t>https://mediapool.poettinger.at/pinaccess/showpin.do?pinCode=z3N0l7y8P9F0</w:t>
              </w:r>
            </w:hyperlink>
          </w:p>
        </w:tc>
        <w:tc>
          <w:tcPr>
            <w:tcW w:w="3021" w:type="dxa"/>
            <w:vAlign w:val="center"/>
          </w:tcPr>
          <w:p w14:paraId="5218F999" w14:textId="16200052" w:rsidR="007E6F92" w:rsidRPr="003A2BED" w:rsidRDefault="00617BC2" w:rsidP="00617BC2">
            <w:pPr>
              <w:spacing w:before="120" w:after="120" w:line="240" w:lineRule="auto"/>
              <w:jc w:val="center"/>
              <w:rPr>
                <w:rStyle w:val="Lienhypertexte"/>
                <w:rFonts w:eastAsiaTheme="minorHAnsi"/>
                <w:sz w:val="20"/>
                <w:szCs w:val="20"/>
                <w14:ligatures w14:val="standardContextual"/>
              </w:rPr>
            </w:pPr>
            <w:hyperlink r:id="rId16" w:history="1">
              <w:r w:rsidR="00CE74DE">
                <w:rPr>
                  <w:rStyle w:val="Lienhypertexte"/>
                  <w:sz w:val="20"/>
                </w:rPr>
                <w:t>https://mediapool.poettinger.at/pinaccess/showpin.do?pinCode=r5Y8P5Z9g1D3</w:t>
              </w:r>
            </w:hyperlink>
          </w:p>
        </w:tc>
        <w:tc>
          <w:tcPr>
            <w:tcW w:w="3021" w:type="dxa"/>
            <w:vAlign w:val="center"/>
          </w:tcPr>
          <w:p w14:paraId="5129B97F" w14:textId="64B90954" w:rsidR="007E6F92" w:rsidRPr="00713D42" w:rsidRDefault="00617BC2" w:rsidP="00617BC2">
            <w:pPr>
              <w:spacing w:before="120" w:after="120" w:line="240" w:lineRule="auto"/>
              <w:jc w:val="center"/>
              <w:rPr>
                <w:sz w:val="20"/>
                <w:szCs w:val="20"/>
              </w:rPr>
            </w:pPr>
            <w:hyperlink r:id="rId17" w:history="1">
              <w:r w:rsidR="003A2BED">
                <w:rPr>
                  <w:rStyle w:val="Lienhypertexte"/>
                  <w:sz w:val="20"/>
                </w:rPr>
                <w:t>https://mediapool.poettinger.at/pinaccess/showpin.do?pinCode=i4v2n4h5j9I5</w:t>
              </w:r>
            </w:hyperlink>
          </w:p>
        </w:tc>
      </w:tr>
    </w:tbl>
    <w:p w14:paraId="7202D952" w14:textId="77777777" w:rsidR="004F733C" w:rsidRPr="005F6A45" w:rsidRDefault="004F733C" w:rsidP="004F733C"/>
    <w:p w14:paraId="28970D38" w14:textId="01DF7A14" w:rsidR="007F3D51" w:rsidRPr="00C86C03" w:rsidRDefault="00DB02BA" w:rsidP="00C86C03">
      <w:pPr>
        <w:widowControl w:val="0"/>
        <w:autoSpaceDE w:val="0"/>
        <w:autoSpaceDN w:val="0"/>
        <w:adjustRightInd w:val="0"/>
        <w:rPr>
          <w:snapToGrid w:val="0"/>
          <w:color w:val="000000"/>
        </w:rPr>
      </w:pPr>
      <w:r>
        <w:rPr>
          <w:snapToGrid w:val="0"/>
          <w:color w:val="000000"/>
        </w:rPr>
        <w:t xml:space="preserve">D'autres photos et images d'illustration sont disponibles sur le site internet de PÖTTINGER à l'adresse : </w:t>
      </w:r>
      <w:hyperlink r:id="rId18" w:history="1">
        <w:r>
          <w:rPr>
            <w:rStyle w:val="Lienhypertexte"/>
            <w:snapToGrid w:val="0"/>
          </w:rPr>
          <w:t>https://www.poettinger.at/fr_fr/services/downloadcenter</w:t>
        </w:r>
      </w:hyperlink>
    </w:p>
    <w:sectPr w:rsidR="007F3D51" w:rsidRPr="00C86C03" w:rsidSect="005F6A45">
      <w:headerReference w:type="default" r:id="rId19"/>
      <w:footerReference w:type="default" r:id="rId20"/>
      <w:pgSz w:w="11906" w:h="16838"/>
      <w:pgMar w:top="1985"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2F18" w14:textId="77777777" w:rsidR="00141035" w:rsidRDefault="00141035" w:rsidP="004F733C">
      <w:r>
        <w:separator/>
      </w:r>
    </w:p>
  </w:endnote>
  <w:endnote w:type="continuationSeparator" w:id="0">
    <w:p w14:paraId="6110DD7B" w14:textId="77777777" w:rsidR="00141035" w:rsidRDefault="00141035" w:rsidP="004F733C">
      <w:r>
        <w:continuationSeparator/>
      </w:r>
    </w:p>
  </w:endnote>
  <w:endnote w:type="continuationNotice" w:id="1">
    <w:p w14:paraId="2A350995" w14:textId="77777777" w:rsidR="00141035" w:rsidRDefault="00141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BDAA" w14:textId="5504A436" w:rsidR="00103F9F" w:rsidRPr="00103F9F" w:rsidRDefault="00103F9F" w:rsidP="004F733C">
    <w:pPr>
      <w:pStyle w:val="Pieddepage"/>
    </w:pPr>
  </w:p>
  <w:p w14:paraId="272E302A" w14:textId="51F72273" w:rsidR="00103F9F" w:rsidRPr="00617BC2" w:rsidRDefault="00103F9F" w:rsidP="004F733C">
    <w:pPr>
      <w:spacing w:after="0" w:line="240" w:lineRule="auto"/>
      <w:contextualSpacing/>
      <w:rPr>
        <w:sz w:val="18"/>
        <w:szCs w:val="18"/>
      </w:rPr>
    </w:pPr>
    <w:r w:rsidRPr="00617BC2">
      <w:rPr>
        <w:sz w:val="18"/>
        <w:szCs w:val="18"/>
      </w:rPr>
      <w:t xml:space="preserve">PÖTTINGER </w:t>
    </w:r>
    <w:proofErr w:type="spellStart"/>
    <w:r w:rsidRPr="00617BC2">
      <w:rPr>
        <w:sz w:val="18"/>
        <w:szCs w:val="18"/>
      </w:rPr>
      <w:t>Landtechnik</w:t>
    </w:r>
    <w:proofErr w:type="spellEnd"/>
    <w:r w:rsidRPr="00617BC2">
      <w:rPr>
        <w:sz w:val="18"/>
        <w:szCs w:val="18"/>
      </w:rPr>
      <w:t xml:space="preserve"> </w:t>
    </w:r>
    <w:proofErr w:type="spellStart"/>
    <w:r w:rsidRPr="00617BC2">
      <w:rPr>
        <w:sz w:val="18"/>
        <w:szCs w:val="18"/>
      </w:rPr>
      <w:t>GmbH</w:t>
    </w:r>
    <w:proofErr w:type="spellEnd"/>
    <w:r w:rsidRPr="00617BC2">
      <w:rPr>
        <w:sz w:val="18"/>
        <w:szCs w:val="18"/>
      </w:rPr>
      <w:t xml:space="preserve"> – Communication d'entreprise</w:t>
    </w:r>
  </w:p>
  <w:p w14:paraId="31FA84B0" w14:textId="2F26303D" w:rsidR="00103F9F" w:rsidRPr="00617BC2" w:rsidRDefault="00103F9F" w:rsidP="004F733C">
    <w:pPr>
      <w:pStyle w:val="Fuzeile"/>
      <w:rPr>
        <w:sz w:val="18"/>
        <w:szCs w:val="18"/>
      </w:rPr>
    </w:pPr>
    <w:r w:rsidRPr="00617BC2">
      <w:rPr>
        <w:sz w:val="18"/>
        <w:szCs w:val="18"/>
      </w:rPr>
      <w:t xml:space="preserve">Silja Kempinger, </w:t>
    </w:r>
    <w:proofErr w:type="spellStart"/>
    <w:r w:rsidRPr="00617BC2">
      <w:rPr>
        <w:sz w:val="18"/>
        <w:szCs w:val="18"/>
      </w:rPr>
      <w:t>Industriegelände</w:t>
    </w:r>
    <w:proofErr w:type="spellEnd"/>
    <w:r w:rsidRPr="00617BC2">
      <w:rPr>
        <w:sz w:val="18"/>
        <w:szCs w:val="18"/>
      </w:rPr>
      <w:t xml:space="preserve"> 1, AT-4710 Grieskirchen</w:t>
    </w:r>
  </w:p>
  <w:p w14:paraId="588B78DC" w14:textId="6BD782FB" w:rsidR="00103F9F" w:rsidRPr="00617BC2" w:rsidRDefault="00103F9F" w:rsidP="004F733C">
    <w:pPr>
      <w:pStyle w:val="Pieddepage"/>
      <w:contextualSpacing/>
      <w:rPr>
        <w:sz w:val="18"/>
        <w:szCs w:val="18"/>
      </w:rPr>
    </w:pPr>
    <w:r w:rsidRPr="00617BC2">
      <w:rPr>
        <w:sz w:val="18"/>
        <w:szCs w:val="18"/>
      </w:rPr>
      <w:t xml:space="preserve">Tél. +43 7248 600-2415, silja.kempinger@poettinger.at, </w:t>
    </w:r>
    <w:hyperlink r:id="rId1" w:history="1">
      <w:r w:rsidRPr="00617BC2">
        <w:rPr>
          <w:sz w:val="18"/>
          <w:szCs w:val="18"/>
        </w:rPr>
        <w:t>www.poettinger.at</w:t>
      </w:r>
    </w:hyperlink>
    <w:r w:rsidRPr="00617BC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B60C" w14:textId="77777777" w:rsidR="00141035" w:rsidRDefault="00141035" w:rsidP="004F733C">
      <w:r>
        <w:separator/>
      </w:r>
    </w:p>
  </w:footnote>
  <w:footnote w:type="continuationSeparator" w:id="0">
    <w:p w14:paraId="105128A7" w14:textId="77777777" w:rsidR="00141035" w:rsidRDefault="00141035" w:rsidP="004F733C">
      <w:r>
        <w:continuationSeparator/>
      </w:r>
    </w:p>
  </w:footnote>
  <w:footnote w:type="continuationNotice" w:id="1">
    <w:p w14:paraId="21E8AB08" w14:textId="77777777" w:rsidR="00141035" w:rsidRDefault="00141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6E26" w14:textId="21B1501C" w:rsidR="00103F9F" w:rsidRDefault="00103F9F" w:rsidP="004F733C">
    <w:pPr>
      <w:pStyle w:val="En-tte"/>
    </w:pPr>
  </w:p>
  <w:p w14:paraId="45F087D3" w14:textId="77777777" w:rsidR="00103F9F" w:rsidRDefault="00103F9F" w:rsidP="004F733C">
    <w:pPr>
      <w:pStyle w:val="En-tte"/>
      <w:rPr>
        <w:sz w:val="28"/>
        <w:szCs w:val="28"/>
      </w:rPr>
    </w:pPr>
    <w:r>
      <w:rPr>
        <w:noProof/>
      </w:rPr>
      <w:drawing>
        <wp:anchor distT="0" distB="0" distL="114300" distR="114300" simplePos="0" relativeHeight="251658240" behindDoc="0" locked="0" layoutInCell="1" allowOverlap="1" wp14:anchorId="6B4EF551" wp14:editId="4363FE1D">
          <wp:simplePos x="0" y="0"/>
          <wp:positionH relativeFrom="column">
            <wp:posOffset>3514725</wp:posOffset>
          </wp:positionH>
          <wp:positionV relativeFrom="paragraph">
            <wp:posOffset>123540</wp:posOffset>
          </wp:positionV>
          <wp:extent cx="2186449" cy="228600"/>
          <wp:effectExtent l="0" t="0" r="4445" b="0"/>
          <wp:wrapNone/>
          <wp:docPr id="6401188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43388B90" w14:textId="641D3AD8" w:rsidR="00103F9F" w:rsidRPr="005F6A45" w:rsidRDefault="00103F9F" w:rsidP="004F733C">
    <w:pPr>
      <w:pStyle w:val="En-tte"/>
      <w:rPr>
        <w:b/>
        <w:bCs/>
      </w:rPr>
    </w:pPr>
    <w:r w:rsidRPr="005F6A45">
      <w:rPr>
        <w:b/>
        <w:bCs/>
      </w:rPr>
      <w:t>Communiqué de presse</w:t>
    </w:r>
  </w:p>
  <w:p w14:paraId="3CBD5C54" w14:textId="77777777" w:rsidR="00103F9F" w:rsidRDefault="00103F9F" w:rsidP="004F733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2630A"/>
    <w:rsid w:val="00030391"/>
    <w:rsid w:val="00030EB8"/>
    <w:rsid w:val="0003209E"/>
    <w:rsid w:val="00033C5E"/>
    <w:rsid w:val="00034B71"/>
    <w:rsid w:val="00047658"/>
    <w:rsid w:val="00050F40"/>
    <w:rsid w:val="00054984"/>
    <w:rsid w:val="0006592A"/>
    <w:rsid w:val="000A331B"/>
    <w:rsid w:val="000A572B"/>
    <w:rsid w:val="000B1CB0"/>
    <w:rsid w:val="000C26B7"/>
    <w:rsid w:val="000C6259"/>
    <w:rsid w:val="00100313"/>
    <w:rsid w:val="00103F9F"/>
    <w:rsid w:val="001365D3"/>
    <w:rsid w:val="00141035"/>
    <w:rsid w:val="00162F47"/>
    <w:rsid w:val="00173687"/>
    <w:rsid w:val="00174F0B"/>
    <w:rsid w:val="001758F8"/>
    <w:rsid w:val="0017712F"/>
    <w:rsid w:val="001B013C"/>
    <w:rsid w:val="001D23E7"/>
    <w:rsid w:val="001E29FF"/>
    <w:rsid w:val="001F27EF"/>
    <w:rsid w:val="001F372D"/>
    <w:rsid w:val="00206A5B"/>
    <w:rsid w:val="00226678"/>
    <w:rsid w:val="00244B71"/>
    <w:rsid w:val="00250919"/>
    <w:rsid w:val="00256A98"/>
    <w:rsid w:val="002778A9"/>
    <w:rsid w:val="00290141"/>
    <w:rsid w:val="002B6CA3"/>
    <w:rsid w:val="002C5C6A"/>
    <w:rsid w:val="002E465D"/>
    <w:rsid w:val="002E592D"/>
    <w:rsid w:val="002F6923"/>
    <w:rsid w:val="00312015"/>
    <w:rsid w:val="003155CF"/>
    <w:rsid w:val="00357700"/>
    <w:rsid w:val="00363CB9"/>
    <w:rsid w:val="00371822"/>
    <w:rsid w:val="00376B5F"/>
    <w:rsid w:val="00383CBE"/>
    <w:rsid w:val="00383D31"/>
    <w:rsid w:val="003A2BED"/>
    <w:rsid w:val="003B5212"/>
    <w:rsid w:val="003C37C1"/>
    <w:rsid w:val="003E6E3B"/>
    <w:rsid w:val="003F0ADC"/>
    <w:rsid w:val="003F6998"/>
    <w:rsid w:val="00403F61"/>
    <w:rsid w:val="00406C1A"/>
    <w:rsid w:val="00415AAE"/>
    <w:rsid w:val="004170AE"/>
    <w:rsid w:val="00422ECA"/>
    <w:rsid w:val="00424C32"/>
    <w:rsid w:val="00444498"/>
    <w:rsid w:val="004676D0"/>
    <w:rsid w:val="0047627F"/>
    <w:rsid w:val="0048735A"/>
    <w:rsid w:val="00496B35"/>
    <w:rsid w:val="004A2F4E"/>
    <w:rsid w:val="004B7420"/>
    <w:rsid w:val="004D6149"/>
    <w:rsid w:val="004F4FFB"/>
    <w:rsid w:val="004F733C"/>
    <w:rsid w:val="0050520A"/>
    <w:rsid w:val="00506C56"/>
    <w:rsid w:val="00511451"/>
    <w:rsid w:val="00515D1A"/>
    <w:rsid w:val="00520C51"/>
    <w:rsid w:val="00522499"/>
    <w:rsid w:val="00524AFB"/>
    <w:rsid w:val="0053019C"/>
    <w:rsid w:val="0054188B"/>
    <w:rsid w:val="0054356F"/>
    <w:rsid w:val="00555975"/>
    <w:rsid w:val="005574F3"/>
    <w:rsid w:val="00570912"/>
    <w:rsid w:val="0058046D"/>
    <w:rsid w:val="00583921"/>
    <w:rsid w:val="005A267C"/>
    <w:rsid w:val="005A53AE"/>
    <w:rsid w:val="005A730F"/>
    <w:rsid w:val="005A79EC"/>
    <w:rsid w:val="005C27AF"/>
    <w:rsid w:val="005C5685"/>
    <w:rsid w:val="005D4D03"/>
    <w:rsid w:val="005F23AC"/>
    <w:rsid w:val="005F606E"/>
    <w:rsid w:val="005F6A45"/>
    <w:rsid w:val="00600F01"/>
    <w:rsid w:val="00604C8D"/>
    <w:rsid w:val="00604DEF"/>
    <w:rsid w:val="00617BC2"/>
    <w:rsid w:val="00627103"/>
    <w:rsid w:val="00635169"/>
    <w:rsid w:val="0064718D"/>
    <w:rsid w:val="0065672D"/>
    <w:rsid w:val="006604F1"/>
    <w:rsid w:val="00661903"/>
    <w:rsid w:val="0067194B"/>
    <w:rsid w:val="006855A5"/>
    <w:rsid w:val="00697577"/>
    <w:rsid w:val="006A75E2"/>
    <w:rsid w:val="006C3828"/>
    <w:rsid w:val="006D7C6C"/>
    <w:rsid w:val="006E328E"/>
    <w:rsid w:val="006E573E"/>
    <w:rsid w:val="006F5926"/>
    <w:rsid w:val="007003B5"/>
    <w:rsid w:val="00706225"/>
    <w:rsid w:val="00713D42"/>
    <w:rsid w:val="007264A9"/>
    <w:rsid w:val="00753C1D"/>
    <w:rsid w:val="0075743B"/>
    <w:rsid w:val="00766158"/>
    <w:rsid w:val="007B1ECA"/>
    <w:rsid w:val="007B1FD8"/>
    <w:rsid w:val="007B50D1"/>
    <w:rsid w:val="007E6F92"/>
    <w:rsid w:val="007F3D51"/>
    <w:rsid w:val="007F7784"/>
    <w:rsid w:val="0080742C"/>
    <w:rsid w:val="00814775"/>
    <w:rsid w:val="00814FF0"/>
    <w:rsid w:val="00841319"/>
    <w:rsid w:val="00872708"/>
    <w:rsid w:val="008779C1"/>
    <w:rsid w:val="00897D9A"/>
    <w:rsid w:val="008A0D07"/>
    <w:rsid w:val="008A3495"/>
    <w:rsid w:val="008B3310"/>
    <w:rsid w:val="008C4535"/>
    <w:rsid w:val="008D7BF8"/>
    <w:rsid w:val="008E560A"/>
    <w:rsid w:val="008E77DB"/>
    <w:rsid w:val="008F15AD"/>
    <w:rsid w:val="008F1967"/>
    <w:rsid w:val="008F5E21"/>
    <w:rsid w:val="00913270"/>
    <w:rsid w:val="00922EAB"/>
    <w:rsid w:val="009252CA"/>
    <w:rsid w:val="00942BC9"/>
    <w:rsid w:val="00945947"/>
    <w:rsid w:val="0094687D"/>
    <w:rsid w:val="00957691"/>
    <w:rsid w:val="00963341"/>
    <w:rsid w:val="00963578"/>
    <w:rsid w:val="009821CF"/>
    <w:rsid w:val="00982498"/>
    <w:rsid w:val="00985F44"/>
    <w:rsid w:val="0099080A"/>
    <w:rsid w:val="009A6CCC"/>
    <w:rsid w:val="009B3858"/>
    <w:rsid w:val="009C60D9"/>
    <w:rsid w:val="009E2B45"/>
    <w:rsid w:val="009F2A14"/>
    <w:rsid w:val="009F5324"/>
    <w:rsid w:val="009F6BCE"/>
    <w:rsid w:val="009F75A5"/>
    <w:rsid w:val="00A07A0C"/>
    <w:rsid w:val="00A10FBB"/>
    <w:rsid w:val="00A21953"/>
    <w:rsid w:val="00A25DF6"/>
    <w:rsid w:val="00A336CB"/>
    <w:rsid w:val="00A36AE2"/>
    <w:rsid w:val="00A41DF9"/>
    <w:rsid w:val="00A4539D"/>
    <w:rsid w:val="00A83481"/>
    <w:rsid w:val="00A83F31"/>
    <w:rsid w:val="00A86F45"/>
    <w:rsid w:val="00A96830"/>
    <w:rsid w:val="00AB56F9"/>
    <w:rsid w:val="00AC1C5F"/>
    <w:rsid w:val="00AC23F7"/>
    <w:rsid w:val="00AC794D"/>
    <w:rsid w:val="00AC7C70"/>
    <w:rsid w:val="00AF35F6"/>
    <w:rsid w:val="00B2458F"/>
    <w:rsid w:val="00B26FDC"/>
    <w:rsid w:val="00B318B8"/>
    <w:rsid w:val="00B56F38"/>
    <w:rsid w:val="00B61C82"/>
    <w:rsid w:val="00B71EA5"/>
    <w:rsid w:val="00B81C03"/>
    <w:rsid w:val="00B84FD7"/>
    <w:rsid w:val="00B90C61"/>
    <w:rsid w:val="00BB1DD6"/>
    <w:rsid w:val="00BB43F7"/>
    <w:rsid w:val="00BC2920"/>
    <w:rsid w:val="00BD3650"/>
    <w:rsid w:val="00C00D76"/>
    <w:rsid w:val="00C028D0"/>
    <w:rsid w:val="00C07121"/>
    <w:rsid w:val="00C0786F"/>
    <w:rsid w:val="00C100AD"/>
    <w:rsid w:val="00C21184"/>
    <w:rsid w:val="00C27EF5"/>
    <w:rsid w:val="00C32E70"/>
    <w:rsid w:val="00C36FCB"/>
    <w:rsid w:val="00C40B3B"/>
    <w:rsid w:val="00C41A06"/>
    <w:rsid w:val="00C449ED"/>
    <w:rsid w:val="00C47BF2"/>
    <w:rsid w:val="00C512D8"/>
    <w:rsid w:val="00C54185"/>
    <w:rsid w:val="00C551F3"/>
    <w:rsid w:val="00C6000A"/>
    <w:rsid w:val="00C86C03"/>
    <w:rsid w:val="00C91714"/>
    <w:rsid w:val="00C95B4E"/>
    <w:rsid w:val="00C96AEA"/>
    <w:rsid w:val="00CA3AC1"/>
    <w:rsid w:val="00CB27F9"/>
    <w:rsid w:val="00CC6A9A"/>
    <w:rsid w:val="00CD43F4"/>
    <w:rsid w:val="00CD73B2"/>
    <w:rsid w:val="00CE74DE"/>
    <w:rsid w:val="00CF24C0"/>
    <w:rsid w:val="00CF3D9C"/>
    <w:rsid w:val="00CF4ACA"/>
    <w:rsid w:val="00D51A98"/>
    <w:rsid w:val="00D63FEE"/>
    <w:rsid w:val="00D66840"/>
    <w:rsid w:val="00D74CFA"/>
    <w:rsid w:val="00D83E0E"/>
    <w:rsid w:val="00D94EC4"/>
    <w:rsid w:val="00D95002"/>
    <w:rsid w:val="00D96263"/>
    <w:rsid w:val="00DB02BA"/>
    <w:rsid w:val="00DB3486"/>
    <w:rsid w:val="00DB429C"/>
    <w:rsid w:val="00DB64A7"/>
    <w:rsid w:val="00DC4046"/>
    <w:rsid w:val="00DC70F6"/>
    <w:rsid w:val="00DF165F"/>
    <w:rsid w:val="00E34DA1"/>
    <w:rsid w:val="00E50AE6"/>
    <w:rsid w:val="00E84E1A"/>
    <w:rsid w:val="00E86F02"/>
    <w:rsid w:val="00E91C10"/>
    <w:rsid w:val="00E9606A"/>
    <w:rsid w:val="00E960B5"/>
    <w:rsid w:val="00EA0268"/>
    <w:rsid w:val="00EB73AA"/>
    <w:rsid w:val="00EB774E"/>
    <w:rsid w:val="00EC2111"/>
    <w:rsid w:val="00EE5EB6"/>
    <w:rsid w:val="00F059ED"/>
    <w:rsid w:val="00F13EE3"/>
    <w:rsid w:val="00F20BC1"/>
    <w:rsid w:val="00F2397C"/>
    <w:rsid w:val="00F47B56"/>
    <w:rsid w:val="00F6786B"/>
    <w:rsid w:val="00F76433"/>
    <w:rsid w:val="00FB1617"/>
    <w:rsid w:val="00FB4CDF"/>
    <w:rsid w:val="00FB7523"/>
    <w:rsid w:val="00FD0011"/>
    <w:rsid w:val="00FE1648"/>
    <w:rsid w:val="00FF7D53"/>
    <w:rsid w:val="09B79F89"/>
    <w:rsid w:val="0BC819D9"/>
    <w:rsid w:val="3C680134"/>
    <w:rsid w:val="40A625F3"/>
    <w:rsid w:val="455E334C"/>
    <w:rsid w:val="49754C7F"/>
    <w:rsid w:val="4FB77F85"/>
    <w:rsid w:val="557E2261"/>
    <w:rsid w:val="6FD254B2"/>
    <w:rsid w:val="7C35A69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F3AE9E57-3CCF-4E0C-9823-E778258E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3C"/>
    <w:pPr>
      <w:spacing w:line="360" w:lineRule="auto"/>
      <w:jc w:val="both"/>
    </w:pPr>
    <w:rPr>
      <w:rFonts w:ascii="Arial" w:hAnsi="Arial" w:cs="Arial"/>
      <w:sz w:val="24"/>
      <w:szCs w:val="24"/>
    </w:rPr>
  </w:style>
  <w:style w:type="paragraph" w:styleId="Titre1">
    <w:name w:val="heading 1"/>
    <w:basedOn w:val="Normal"/>
    <w:next w:val="Normal"/>
    <w:link w:val="Titre1Car"/>
    <w:uiPriority w:val="9"/>
    <w:qFormat/>
    <w:rsid w:val="004F733C"/>
    <w:pPr>
      <w:keepNext/>
      <w:keepLines/>
      <w:spacing w:before="240" w:after="0"/>
      <w:outlineLvl w:val="0"/>
    </w:pPr>
    <w:rPr>
      <w:rFonts w:eastAsiaTheme="majorEastAsia"/>
      <w:sz w:val="40"/>
      <w:szCs w:val="40"/>
    </w:rPr>
  </w:style>
  <w:style w:type="paragraph" w:styleId="Titre2">
    <w:name w:val="heading 2"/>
    <w:basedOn w:val="Normal"/>
    <w:next w:val="Normal"/>
    <w:link w:val="Titre2Car"/>
    <w:uiPriority w:val="9"/>
    <w:unhideWhenUsed/>
    <w:qFormat/>
    <w:rsid w:val="004F733C"/>
    <w:pPr>
      <w:autoSpaceDE w:val="0"/>
      <w:autoSpaceDN w:val="0"/>
      <w:adjustRightInd w:val="0"/>
      <w:spacing w:after="0"/>
      <w:outlineLvl w:val="1"/>
    </w:pPr>
    <w:rPr>
      <w:rFonts w:eastAsia="Times New Roman"/>
      <w:sz w:val="32"/>
      <w:szCs w:val="3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rsid w:val="00103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F9F"/>
  </w:style>
  <w:style w:type="character" w:customStyle="1" w:styleId="Titre1Car">
    <w:name w:val="Titre 1 Car"/>
    <w:basedOn w:val="Policepardfaut"/>
    <w:link w:val="Titre1"/>
    <w:uiPriority w:val="9"/>
    <w:rsid w:val="004F733C"/>
    <w:rPr>
      <w:rFonts w:ascii="Arial" w:eastAsiaTheme="majorEastAsia" w:hAnsi="Arial" w:cs="Arial"/>
      <w:sz w:val="40"/>
      <w:szCs w:val="40"/>
      <w:lang w:val="fr-FR"/>
    </w:rPr>
  </w:style>
  <w:style w:type="character" w:customStyle="1" w:styleId="Titre2Car">
    <w:name w:val="Titre 2 Car"/>
    <w:basedOn w:val="Policepardfaut"/>
    <w:link w:val="Titre2"/>
    <w:uiPriority w:val="9"/>
    <w:rsid w:val="004F733C"/>
    <w:rPr>
      <w:rFonts w:ascii="Arial" w:eastAsia="Times New Roman" w:hAnsi="Arial" w:cs="Arial"/>
      <w:sz w:val="32"/>
      <w:szCs w:val="32"/>
      <w:lang w:val="fr-FR"/>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fr-FR"/>
    </w:rPr>
  </w:style>
  <w:style w:type="character" w:styleId="Mentionnonrsolue">
    <w:name w:val="Unresolved Mention"/>
    <w:basedOn w:val="Policepardfaut"/>
    <w:uiPriority w:val="99"/>
    <w:semiHidden/>
    <w:unhideWhenUsed/>
    <w:rsid w:val="0003209E"/>
    <w:rPr>
      <w:color w:val="605E5C"/>
      <w:shd w:val="clear" w:color="auto" w:fill="E1DFDD"/>
    </w:rPr>
  </w:style>
  <w:style w:type="character" w:styleId="Lienhypertextesuivivisit">
    <w:name w:val="FollowedHyperlink"/>
    <w:basedOn w:val="Policepardfaut"/>
    <w:uiPriority w:val="99"/>
    <w:semiHidden/>
    <w:unhideWhenUsed/>
    <w:rsid w:val="0058046D"/>
    <w:rPr>
      <w:color w:val="954F72" w:themeColor="followedHyperlink"/>
      <w:u w:val="single"/>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Arial" w:hAnsi="Arial" w:cs="Arial"/>
      <w:sz w:val="20"/>
      <w:szCs w:val="20"/>
      <w:lang w:val="fr-FR"/>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551F3"/>
    <w:pPr>
      <w:spacing w:after="0" w:line="240" w:lineRule="auto"/>
    </w:pPr>
    <w:rPr>
      <w:rFonts w:ascii="Arial" w:hAnsi="Arial" w:cs="Arial"/>
      <w:sz w:val="24"/>
      <w:szCs w:val="24"/>
    </w:rPr>
  </w:style>
  <w:style w:type="paragraph" w:styleId="Objetducommentaire">
    <w:name w:val="annotation subject"/>
    <w:basedOn w:val="Commentaire"/>
    <w:next w:val="Commentaire"/>
    <w:link w:val="ObjetducommentaireCar"/>
    <w:uiPriority w:val="99"/>
    <w:semiHidden/>
    <w:unhideWhenUsed/>
    <w:rsid w:val="00627103"/>
    <w:rPr>
      <w:b/>
      <w:bCs/>
    </w:rPr>
  </w:style>
  <w:style w:type="character" w:customStyle="1" w:styleId="ObjetducommentaireCar">
    <w:name w:val="Objet du commentaire Car"/>
    <w:basedOn w:val="CommentaireCar"/>
    <w:link w:val="Objetducommentaire"/>
    <w:uiPriority w:val="99"/>
    <w:semiHidden/>
    <w:rsid w:val="00627103"/>
    <w:rPr>
      <w:rFonts w:ascii="Arial" w:hAnsi="Arial" w:cs="Arial"/>
      <w:b/>
      <w:bCs/>
      <w:sz w:val="20"/>
      <w:szCs w:val="20"/>
      <w:lang w:val="fr-FR"/>
    </w:rPr>
  </w:style>
  <w:style w:type="character" w:styleId="Mention">
    <w:name w:val="Mention"/>
    <w:basedOn w:val="Policepardfaut"/>
    <w:uiPriority w:val="99"/>
    <w:unhideWhenUsed/>
    <w:rsid w:val="00415A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9534">
      <w:bodyDiv w:val="1"/>
      <w:marLeft w:val="0"/>
      <w:marRight w:val="0"/>
      <w:marTop w:val="0"/>
      <w:marBottom w:val="0"/>
      <w:divBdr>
        <w:top w:val="none" w:sz="0" w:space="0" w:color="auto"/>
        <w:left w:val="none" w:sz="0" w:space="0" w:color="auto"/>
        <w:bottom w:val="none" w:sz="0" w:space="0" w:color="auto"/>
        <w:right w:val="none" w:sz="0" w:space="0" w:color="auto"/>
      </w:divBdr>
    </w:div>
    <w:div w:id="3346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mediapool.poettinger.at/pinaccess/showpin.do?pinCode=i4v2n4h5j9I5" TargetMode="External"/><Relationship Id="rId2" Type="http://schemas.openxmlformats.org/officeDocument/2006/relationships/customXml" Target="../customXml/item2.xml"/><Relationship Id="rId16" Type="http://schemas.openxmlformats.org/officeDocument/2006/relationships/hyperlink" Target="https://mediapool.poettinger.at/pinaccess/showpin.do?pinCode=r5Y8P5Z9g1D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ettinger.at/jumbo25" TargetMode="External"/><Relationship Id="rId5" Type="http://schemas.openxmlformats.org/officeDocument/2006/relationships/styles" Target="styles.xml"/><Relationship Id="rId15" Type="http://schemas.openxmlformats.org/officeDocument/2006/relationships/hyperlink" Target="https://mediapool.poettinger.at/pinaccess/showpin.do?pinCode=z3N0l7y8P9F0" TargetMode="External"/><Relationship Id="rId10" Type="http://schemas.openxmlformats.org/officeDocument/2006/relationships/hyperlink" Target="https://youtu.be/SrofXcK6i9I"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10E8E5D3-7C52-4732-B197-79BCE8EC200D}">
  <ds:schemaRefs>
    <ds:schemaRef ds:uri="http://schemas.openxmlformats.org/officeDocument/2006/bibliography"/>
  </ds:schemaRefs>
</ds:datastoreItem>
</file>

<file path=customXml/itemProps2.xml><?xml version="1.0" encoding="utf-8"?>
<ds:datastoreItem xmlns:ds="http://schemas.openxmlformats.org/officeDocument/2006/customXml" ds:itemID="{0C1E4293-49B7-48E7-AFCD-EFC38C00CC89}">
  <ds:schemaRefs>
    <ds:schemaRef ds:uri="http://schemas.microsoft.com/sharepoint/v3/contenttype/forms"/>
  </ds:schemaRefs>
</ds:datastoreItem>
</file>

<file path=customXml/itemProps3.xml><?xml version="1.0" encoding="utf-8"?>
<ds:datastoreItem xmlns:ds="http://schemas.openxmlformats.org/officeDocument/2006/customXml" ds:itemID="{8B42CF42-60F6-4786-A245-86FDCDC8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65E23-0669-4BA3-8FCE-D1C3EC0CB47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0c9fabd4-836a-42ce-ab3b-240b75e507cf"/>
    <ds:schemaRef ds:uri="http://schemas.openxmlformats.org/package/2006/metadata/core-properties"/>
    <ds:schemaRef ds:uri="http://purl.org/dc/terms/"/>
    <ds:schemaRef ds:uri="ffa3695f-fc9d-43a0-9b89-e443cfa54e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4095</CharactersWithSpaces>
  <SharedDoc>false</SharedDoc>
  <HLinks>
    <vt:vector size="42" baseType="variant">
      <vt:variant>
        <vt:i4>8192120</vt:i4>
      </vt:variant>
      <vt:variant>
        <vt:i4>15</vt:i4>
      </vt:variant>
      <vt:variant>
        <vt:i4>0</vt:i4>
      </vt:variant>
      <vt:variant>
        <vt:i4>5</vt:i4>
      </vt:variant>
      <vt:variant>
        <vt:lpwstr>http://www.poettinger.at/presse</vt:lpwstr>
      </vt:variant>
      <vt:variant>
        <vt:lpwstr/>
      </vt:variant>
      <vt:variant>
        <vt:i4>720964</vt:i4>
      </vt:variant>
      <vt:variant>
        <vt:i4>12</vt:i4>
      </vt:variant>
      <vt:variant>
        <vt:i4>0</vt:i4>
      </vt:variant>
      <vt:variant>
        <vt:i4>5</vt:i4>
      </vt:variant>
      <vt:variant>
        <vt:lpwstr>https://mediapool.poettinger.at/pinaccess/showpin.do?pinCode=i4v2n4h5j9I5</vt:lpwstr>
      </vt:variant>
      <vt:variant>
        <vt:lpwstr/>
      </vt:variant>
      <vt:variant>
        <vt:i4>1245258</vt:i4>
      </vt:variant>
      <vt:variant>
        <vt:i4>9</vt:i4>
      </vt:variant>
      <vt:variant>
        <vt:i4>0</vt:i4>
      </vt:variant>
      <vt:variant>
        <vt:i4>5</vt:i4>
      </vt:variant>
      <vt:variant>
        <vt:lpwstr>https://mediapool.poettinger.at/pinaccess/showpin.do?pinCode=r5Y8P5Z9g1D3</vt:lpwstr>
      </vt:variant>
      <vt:variant>
        <vt:lpwstr/>
      </vt:variant>
      <vt:variant>
        <vt:i4>393295</vt:i4>
      </vt:variant>
      <vt:variant>
        <vt:i4>6</vt:i4>
      </vt:variant>
      <vt:variant>
        <vt:i4>0</vt:i4>
      </vt:variant>
      <vt:variant>
        <vt:i4>5</vt:i4>
      </vt:variant>
      <vt:variant>
        <vt:lpwstr>https://mediapool.poettinger.at/pinaccess/showpin.do?pinCode=z3N0l7y8P9F0</vt:lpwstr>
      </vt:variant>
      <vt:variant>
        <vt:lpwstr/>
      </vt:variant>
      <vt:variant>
        <vt:i4>4587612</vt:i4>
      </vt:variant>
      <vt:variant>
        <vt:i4>3</vt:i4>
      </vt:variant>
      <vt:variant>
        <vt:i4>0</vt:i4>
      </vt:variant>
      <vt:variant>
        <vt:i4>5</vt:i4>
      </vt:variant>
      <vt:variant>
        <vt:lpwstr>http://www.poettinger.at/jumbo25</vt:lpwstr>
      </vt:variant>
      <vt:variant>
        <vt:lpwstr/>
      </vt:variant>
      <vt:variant>
        <vt:i4>3014765</vt:i4>
      </vt:variant>
      <vt:variant>
        <vt:i4>0</vt:i4>
      </vt:variant>
      <vt:variant>
        <vt:i4>0</vt:i4>
      </vt:variant>
      <vt:variant>
        <vt:i4>5</vt:i4>
      </vt:variant>
      <vt:variant>
        <vt:lpwstr>https://eur05.safelinks.protection.outlook.com/?url=https%3A%2F%2Fyoutu.be%2FzzAidEWWVZc&amp;data=05%7C02%7C%7Cd4f9fd3f869b446d21c708dce39e152d%7C27d21e40d28044b6badab113510b4e5d%7C0%7C0%7C638635515310790355%7CUnknown%7CTWFpbGZsb3d8eyJWIjoiMC4wLjAwMDAiLCJQIjoiV2luMzIiLCJBTiI6Ik1haWwiLCJXVCI6Mn0%3D%7C0%7C%7C%7C&amp;sdata=iWeFiHqsAoJxNue0YxGoOjqqPBnC%2FS%2FztWU%2B30m2%2BZ8%3D&amp;reserved=0</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Dutter Dorothee</cp:lastModifiedBy>
  <cp:revision>188</cp:revision>
  <dcterms:created xsi:type="dcterms:W3CDTF">2024-10-01T21:09:00Z</dcterms:created>
  <dcterms:modified xsi:type="dcterms:W3CDTF">2024-10-17T14:14:00Z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